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eastAsiaTheme="minorEastAsia" w:cstheme="minorEastAsia"/>
          <w:b/>
          <w:bCs/>
          <w:sz w:val="36"/>
          <w:szCs w:val="36"/>
          <w:lang w:val="en-US" w:eastAsia="zh-CN"/>
        </w:rPr>
      </w:pPr>
      <w:r>
        <w:rPr>
          <w:rFonts w:hint="eastAsia" w:asciiTheme="minorEastAsia" w:hAnsiTheme="minorEastAsia" w:eastAsiaTheme="minorEastAsia" w:cstheme="minorEastAsia"/>
          <w:b/>
          <w:bCs/>
          <w:sz w:val="36"/>
          <w:szCs w:val="36"/>
        </w:rPr>
        <w:t>传统食品类</w:t>
      </w:r>
      <w:r>
        <w:rPr>
          <w:rFonts w:hint="eastAsia" w:asciiTheme="minorEastAsia" w:hAnsiTheme="minorEastAsia" w:eastAsiaTheme="minorEastAsia" w:cstheme="minorEastAsia"/>
          <w:b/>
          <w:bCs/>
          <w:sz w:val="36"/>
          <w:szCs w:val="36"/>
          <w:lang w:val="en-US" w:eastAsia="zh-CN"/>
        </w:rPr>
        <w:t>商品拍摄方案</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一、拍摄主题</w:t>
      </w:r>
    </w:p>
    <w:p>
      <w:pPr>
        <w:keepNext w:val="0"/>
        <w:keepLines w:val="0"/>
        <w:widowControl/>
        <w:suppressLineNumbers w:val="0"/>
        <w:spacing w:line="360" w:lineRule="auto"/>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“年味的舌尖记忆——春节传统美食的传承与风味盛宴”</w:t>
      </w:r>
    </w:p>
    <w:p>
      <w:pPr>
        <w:spacing w:line="360" w:lineRule="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二、拍摄目的</w:t>
      </w:r>
    </w:p>
    <w:p>
      <w:pPr>
        <w:keepNext w:val="0"/>
        <w:keepLines w:val="0"/>
        <w:widowControl/>
        <w:suppressLineNumbers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为了在淘宝平台春节时令商品上架时，能以最具吸引力和感染力的方式展示这些传统美食的独特魅力与节日氛围，</w:t>
      </w:r>
      <w:r>
        <w:rPr>
          <w:rFonts w:hint="eastAsia" w:asciiTheme="minorEastAsia" w:hAnsiTheme="minorEastAsia" w:cstheme="minorEastAsia"/>
          <w:sz w:val="24"/>
          <w:szCs w:val="24"/>
          <w:lang w:val="en-US" w:eastAsia="zh-CN"/>
        </w:rPr>
        <w:t>平面宣传图用于企划资料和H5页面的宣传，商品广告图和主题海报图要</w:t>
      </w:r>
      <w:bookmarkStart w:id="0" w:name="_GoBack"/>
      <w:bookmarkEnd w:id="0"/>
      <w:r>
        <w:rPr>
          <w:rFonts w:hint="eastAsia" w:asciiTheme="minorEastAsia" w:hAnsiTheme="minorEastAsia" w:eastAsiaTheme="minorEastAsia" w:cstheme="minorEastAsia"/>
          <w:sz w:val="24"/>
          <w:szCs w:val="24"/>
          <w:lang w:val="en-US" w:eastAsia="zh-CN"/>
        </w:rPr>
        <w:t>满足淘宝平台的商品图片规范，包括主图、详情页、海报等多种形式，全方位展现商品信息，方便消费者快速了解商品特性并作出购买决策</w:t>
      </w:r>
      <w:r>
        <w:rPr>
          <w:rFonts w:hint="eastAsia" w:asciiTheme="minorEastAsia" w:hAnsiTheme="minorEastAsia" w:cstheme="minorEastAsia"/>
          <w:sz w:val="24"/>
          <w:szCs w:val="24"/>
          <w:lang w:val="en-US" w:eastAsia="zh-CN"/>
        </w:rPr>
        <w:t>。</w:t>
      </w:r>
    </w:p>
    <w:p>
      <w:pPr>
        <w:numPr>
          <w:ilvl w:val="0"/>
          <w:numId w:val="1"/>
        </w:numPr>
        <w:spacing w:line="360" w:lineRule="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rPr>
        <w:t>拍摄</w:t>
      </w:r>
      <w:r>
        <w:rPr>
          <w:rFonts w:hint="eastAsia" w:asciiTheme="minorEastAsia" w:hAnsiTheme="minorEastAsia" w:eastAsiaTheme="minorEastAsia" w:cstheme="minorEastAsia"/>
          <w:b/>
          <w:bCs/>
          <w:sz w:val="24"/>
          <w:szCs w:val="24"/>
          <w:lang w:val="en-US" w:eastAsia="zh-CN"/>
        </w:rPr>
        <w:t>商品</w:t>
      </w:r>
      <w:r>
        <w:rPr>
          <w:rFonts w:hint="eastAsia" w:asciiTheme="minorEastAsia" w:hAnsiTheme="minorEastAsia" w:eastAsiaTheme="minorEastAsia" w:cstheme="minorEastAsia"/>
          <w:b/>
          <w:bCs/>
          <w:sz w:val="24"/>
          <w:szCs w:val="24"/>
          <w:lang w:val="en-US" w:eastAsia="zh-CN"/>
        </w:rPr>
        <w:br w:type="textWrapping"/>
      </w:r>
      <w:r>
        <w:rPr>
          <w:rFonts w:hint="eastAsia" w:asciiTheme="minorEastAsia" w:hAnsiTheme="minorEastAsia" w:eastAsiaTheme="minorEastAsia" w:cstheme="minorEastAsia"/>
          <w:b/>
          <w:bCs/>
          <w:sz w:val="24"/>
          <w:szCs w:val="24"/>
          <w:lang w:val="en-US" w:eastAsia="zh-CN"/>
        </w:rPr>
        <w:t>1.麻花</w:t>
      </w:r>
    </w:p>
    <w:tbl>
      <w:tblPr>
        <w:tblStyle w:val="3"/>
        <w:tblW w:w="98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3343"/>
        <w:gridCol w:w="1272"/>
        <w:gridCol w:w="3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8" w:hRule="atLeast"/>
        </w:trPr>
        <w:tc>
          <w:tcPr>
            <w:tcW w:w="1359"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商品品牌</w:t>
            </w:r>
          </w:p>
        </w:tc>
        <w:tc>
          <w:tcPr>
            <w:tcW w:w="3343"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浙礼生活</w:t>
            </w:r>
          </w:p>
        </w:tc>
        <w:tc>
          <w:tcPr>
            <w:tcW w:w="1272"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商品类别</w:t>
            </w:r>
          </w:p>
        </w:tc>
        <w:tc>
          <w:tcPr>
            <w:tcW w:w="3857"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传统食品类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trPr>
        <w:tc>
          <w:tcPr>
            <w:tcW w:w="1359"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商品名称</w:t>
            </w:r>
          </w:p>
        </w:tc>
        <w:tc>
          <w:tcPr>
            <w:tcW w:w="3343"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麻花</w:t>
            </w:r>
          </w:p>
        </w:tc>
        <w:tc>
          <w:tcPr>
            <w:tcW w:w="1272"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商品净重</w:t>
            </w:r>
          </w:p>
        </w:tc>
        <w:tc>
          <w:tcPr>
            <w:tcW w:w="3857"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260克/袋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6" w:hRule="atLeast"/>
        </w:trPr>
        <w:tc>
          <w:tcPr>
            <w:tcW w:w="1359"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商品配料</w:t>
            </w:r>
          </w:p>
        </w:tc>
        <w:tc>
          <w:tcPr>
            <w:tcW w:w="3343"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优质小麦粉、鸡蛋、植物油等。</w:t>
            </w:r>
          </w:p>
        </w:tc>
        <w:tc>
          <w:tcPr>
            <w:tcW w:w="1272"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商品特点</w:t>
            </w:r>
          </w:p>
        </w:tc>
        <w:tc>
          <w:tcPr>
            <w:tcW w:w="3857"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纯手工制作，口感酥脆，低温煎炸，黄金诱人。</w:t>
            </w:r>
          </w:p>
        </w:tc>
      </w:tr>
    </w:tbl>
    <w:p>
      <w:pPr>
        <w:numPr>
          <w:ilvl w:val="0"/>
          <w:numId w:val="0"/>
        </w:numPr>
        <w:spacing w:line="360" w:lineRule="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2.火腿</w:t>
      </w:r>
    </w:p>
    <w:tbl>
      <w:tblPr>
        <w:tblStyle w:val="3"/>
        <w:tblW w:w="98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3343"/>
        <w:gridCol w:w="1272"/>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4" w:hRule="atLeast"/>
        </w:trPr>
        <w:tc>
          <w:tcPr>
            <w:tcW w:w="1359"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商品品牌</w:t>
            </w:r>
          </w:p>
        </w:tc>
        <w:tc>
          <w:tcPr>
            <w:tcW w:w="3343"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浙礼生活</w:t>
            </w:r>
          </w:p>
        </w:tc>
        <w:tc>
          <w:tcPr>
            <w:tcW w:w="1272"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商品类别</w:t>
            </w:r>
          </w:p>
        </w:tc>
        <w:tc>
          <w:tcPr>
            <w:tcW w:w="3843"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传统食品类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8" w:hRule="atLeast"/>
        </w:trPr>
        <w:tc>
          <w:tcPr>
            <w:tcW w:w="1359"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商品名称</w:t>
            </w:r>
          </w:p>
        </w:tc>
        <w:tc>
          <w:tcPr>
            <w:tcW w:w="3343"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火腿</w:t>
            </w:r>
          </w:p>
        </w:tc>
        <w:tc>
          <w:tcPr>
            <w:tcW w:w="1272"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商品净重</w:t>
            </w:r>
          </w:p>
        </w:tc>
        <w:tc>
          <w:tcPr>
            <w:tcW w:w="3843"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300克/盒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1" w:hRule="atLeast"/>
        </w:trPr>
        <w:tc>
          <w:tcPr>
            <w:tcW w:w="1359"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商品配料</w:t>
            </w:r>
          </w:p>
        </w:tc>
        <w:tc>
          <w:tcPr>
            <w:tcW w:w="3343"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猪后腿、食用盐、食品添加剂等。</w:t>
            </w:r>
          </w:p>
        </w:tc>
        <w:tc>
          <w:tcPr>
            <w:tcW w:w="1272"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商品特点</w:t>
            </w:r>
          </w:p>
        </w:tc>
        <w:tc>
          <w:tcPr>
            <w:tcW w:w="3843" w:type="dxa"/>
            <w:vAlign w:val="center"/>
          </w:tcPr>
          <w:p>
            <w:pPr>
              <w:keepNext w:val="0"/>
              <w:keepLines w:val="0"/>
              <w:widowControl/>
              <w:suppressLineNumbers w:val="0"/>
              <w:spacing w:line="24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取自中段，纤维均匀肉质佳，食品材质包装，锁住新鲜口感。</w:t>
            </w:r>
          </w:p>
        </w:tc>
      </w:tr>
    </w:tbl>
    <w:p>
      <w:pPr>
        <w:numPr>
          <w:ilvl w:val="0"/>
          <w:numId w:val="0"/>
        </w:numPr>
        <w:spacing w:line="360" w:lineRule="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3.红糖酥饼</w:t>
      </w:r>
    </w:p>
    <w:tbl>
      <w:tblPr>
        <w:tblStyle w:val="3"/>
        <w:tblW w:w="98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5"/>
        <w:gridCol w:w="3357"/>
        <w:gridCol w:w="1257"/>
        <w:gridCol w:w="3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9" w:hRule="atLeast"/>
        </w:trPr>
        <w:tc>
          <w:tcPr>
            <w:tcW w:w="1345" w:type="dxa"/>
            <w:vAlign w:val="center"/>
          </w:tcPr>
          <w:p>
            <w:pPr>
              <w:keepNext w:val="0"/>
              <w:keepLines w:val="0"/>
              <w:widowControl/>
              <w:suppressLineNumbers w:val="0"/>
              <w:spacing w:line="24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商品品牌</w:t>
            </w:r>
          </w:p>
        </w:tc>
        <w:tc>
          <w:tcPr>
            <w:tcW w:w="3357" w:type="dxa"/>
            <w:vAlign w:val="center"/>
          </w:tcPr>
          <w:p>
            <w:pPr>
              <w:keepNext w:val="0"/>
              <w:keepLines w:val="0"/>
              <w:widowControl/>
              <w:suppressLineNumbers w:val="0"/>
              <w:spacing w:line="24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浙礼生活</w:t>
            </w:r>
          </w:p>
        </w:tc>
        <w:tc>
          <w:tcPr>
            <w:tcW w:w="1257" w:type="dxa"/>
            <w:vAlign w:val="center"/>
          </w:tcPr>
          <w:p>
            <w:pPr>
              <w:keepNext w:val="0"/>
              <w:keepLines w:val="0"/>
              <w:widowControl/>
              <w:suppressLineNumbers w:val="0"/>
              <w:spacing w:line="24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商品类别</w:t>
            </w:r>
          </w:p>
        </w:tc>
        <w:tc>
          <w:tcPr>
            <w:tcW w:w="3858" w:type="dxa"/>
            <w:vAlign w:val="center"/>
          </w:tcPr>
          <w:p>
            <w:pPr>
              <w:keepNext w:val="0"/>
              <w:keepLines w:val="0"/>
              <w:widowControl/>
              <w:suppressLineNumbers w:val="0"/>
              <w:spacing w:line="24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传统食品类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trPr>
        <w:tc>
          <w:tcPr>
            <w:tcW w:w="1345" w:type="dxa"/>
            <w:vAlign w:val="center"/>
          </w:tcPr>
          <w:p>
            <w:pPr>
              <w:keepNext w:val="0"/>
              <w:keepLines w:val="0"/>
              <w:widowControl/>
              <w:suppressLineNumbers w:val="0"/>
              <w:spacing w:line="24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商品名称</w:t>
            </w:r>
          </w:p>
        </w:tc>
        <w:tc>
          <w:tcPr>
            <w:tcW w:w="3357" w:type="dxa"/>
            <w:vAlign w:val="center"/>
          </w:tcPr>
          <w:p>
            <w:pPr>
              <w:keepNext w:val="0"/>
              <w:keepLines w:val="0"/>
              <w:widowControl/>
              <w:suppressLineNumbers w:val="0"/>
              <w:spacing w:line="24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红糖酥饼</w:t>
            </w:r>
          </w:p>
        </w:tc>
        <w:tc>
          <w:tcPr>
            <w:tcW w:w="1257" w:type="dxa"/>
            <w:vAlign w:val="center"/>
          </w:tcPr>
          <w:p>
            <w:pPr>
              <w:keepNext w:val="0"/>
              <w:keepLines w:val="0"/>
              <w:widowControl/>
              <w:suppressLineNumbers w:val="0"/>
              <w:spacing w:line="24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商品净重</w:t>
            </w:r>
          </w:p>
        </w:tc>
        <w:tc>
          <w:tcPr>
            <w:tcW w:w="3858" w:type="dxa"/>
            <w:vAlign w:val="center"/>
          </w:tcPr>
          <w:p>
            <w:pPr>
              <w:keepNext w:val="0"/>
              <w:keepLines w:val="0"/>
              <w:widowControl/>
              <w:suppressLineNumbers w:val="0"/>
              <w:spacing w:line="24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500克/袋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6" w:hRule="atLeast"/>
        </w:trPr>
        <w:tc>
          <w:tcPr>
            <w:tcW w:w="1345" w:type="dxa"/>
            <w:vAlign w:val="center"/>
          </w:tcPr>
          <w:p>
            <w:pPr>
              <w:keepNext w:val="0"/>
              <w:keepLines w:val="0"/>
              <w:widowControl/>
              <w:suppressLineNumbers w:val="0"/>
              <w:spacing w:line="24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商品配料</w:t>
            </w:r>
          </w:p>
        </w:tc>
        <w:tc>
          <w:tcPr>
            <w:tcW w:w="3357" w:type="dxa"/>
            <w:vAlign w:val="center"/>
          </w:tcPr>
          <w:p>
            <w:pPr>
              <w:keepNext w:val="0"/>
              <w:keepLines w:val="0"/>
              <w:widowControl/>
              <w:suppressLineNumbers w:val="0"/>
              <w:spacing w:line="24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小麦粉、植物油、梅干菜、五花肉、红糖、食用盐、饮用水等。</w:t>
            </w:r>
          </w:p>
        </w:tc>
        <w:tc>
          <w:tcPr>
            <w:tcW w:w="1257" w:type="dxa"/>
            <w:vAlign w:val="center"/>
          </w:tcPr>
          <w:p>
            <w:pPr>
              <w:keepNext w:val="0"/>
              <w:keepLines w:val="0"/>
              <w:widowControl/>
              <w:suppressLineNumbers w:val="0"/>
              <w:spacing w:line="24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商品特点</w:t>
            </w:r>
          </w:p>
        </w:tc>
        <w:tc>
          <w:tcPr>
            <w:tcW w:w="3858" w:type="dxa"/>
            <w:vAlign w:val="center"/>
          </w:tcPr>
          <w:p>
            <w:pPr>
              <w:keepNext w:val="0"/>
              <w:keepLines w:val="0"/>
              <w:widowControl/>
              <w:suppressLineNumbers w:val="0"/>
              <w:spacing w:line="24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内咸外甜、好吃不腻，层层酥脆，匠心好味道。</w:t>
            </w:r>
          </w:p>
        </w:tc>
      </w:tr>
    </w:tbl>
    <w:p>
      <w:pPr>
        <w:numPr>
          <w:ilvl w:val="0"/>
          <w:numId w:val="0"/>
        </w:num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四、</w:t>
      </w:r>
      <w:r>
        <w:rPr>
          <w:rFonts w:hint="eastAsia" w:asciiTheme="minorEastAsia" w:hAnsiTheme="minorEastAsia" w:eastAsiaTheme="minorEastAsia" w:cstheme="minorEastAsia"/>
          <w:b/>
          <w:bCs/>
          <w:sz w:val="24"/>
          <w:szCs w:val="24"/>
        </w:rPr>
        <w:t>拍摄风格</w:t>
      </w:r>
    </w:p>
    <w:p>
      <w:pPr>
        <w:numPr>
          <w:ilvl w:val="0"/>
          <w:numId w:val="0"/>
        </w:num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融入中国传统春节的丰富元素，如红火的灯笼、寓意吉祥的对联等，营造出浓厚的节日氛围。</w:t>
      </w:r>
      <w:r>
        <w:rPr>
          <w:rFonts w:hint="eastAsia" w:asciiTheme="minorEastAsia" w:hAnsiTheme="minorEastAsia" w:eastAsiaTheme="minorEastAsia" w:cstheme="minorEastAsia"/>
          <w:sz w:val="24"/>
          <w:szCs w:val="24"/>
        </w:rPr>
        <w:t>采用自然光与暖色调灯光相结合的方式，</w:t>
      </w:r>
      <w:r>
        <w:rPr>
          <w:rFonts w:hint="eastAsia" w:asciiTheme="minorEastAsia" w:hAnsiTheme="minorEastAsia" w:eastAsiaTheme="minorEastAsia" w:cstheme="minorEastAsia"/>
          <w:sz w:val="24"/>
          <w:szCs w:val="24"/>
          <w:lang w:val="en-US" w:eastAsia="zh-CN"/>
        </w:rPr>
        <w:t>精心构建温馨、充满生活烟火气的画面情境。</w:t>
      </w:r>
      <w:r>
        <w:rPr>
          <w:rFonts w:hint="eastAsia" w:asciiTheme="minorEastAsia" w:hAnsiTheme="minorEastAsia" w:eastAsiaTheme="minorEastAsia" w:cstheme="minorEastAsia"/>
          <w:sz w:val="24"/>
          <w:szCs w:val="24"/>
        </w:rPr>
        <w:t>每个</w:t>
      </w:r>
      <w:r>
        <w:rPr>
          <w:rFonts w:hint="eastAsia" w:asciiTheme="minorEastAsia" w:hAnsiTheme="minorEastAsia" w:cstheme="minorEastAsia"/>
          <w:sz w:val="24"/>
          <w:szCs w:val="24"/>
          <w:lang w:eastAsia="zh-CN"/>
        </w:rPr>
        <w:t>商品</w:t>
      </w:r>
      <w:r>
        <w:rPr>
          <w:rFonts w:hint="eastAsia" w:asciiTheme="minorEastAsia" w:hAnsiTheme="minorEastAsia" w:eastAsiaTheme="minorEastAsia" w:cstheme="minorEastAsia"/>
          <w:sz w:val="24"/>
          <w:szCs w:val="24"/>
        </w:rPr>
        <w:t>以独立的故事线进行拍摄，同时体现它们作为地方特产和传统手艺的精髓。</w:t>
      </w:r>
    </w:p>
    <w:p>
      <w:pPr>
        <w:numPr>
          <w:ilvl w:val="0"/>
          <w:numId w:val="0"/>
        </w:num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五、具体拍摄</w:t>
      </w:r>
      <w:r>
        <w:rPr>
          <w:rFonts w:hint="eastAsia" w:asciiTheme="minorEastAsia" w:hAnsiTheme="minorEastAsia" w:eastAsiaTheme="minorEastAsia" w:cstheme="minorEastAsia"/>
          <w:b/>
          <w:bCs/>
          <w:sz w:val="24"/>
          <w:szCs w:val="24"/>
        </w:rPr>
        <w:t>内容</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b/>
          <w:bCs/>
          <w:sz w:val="24"/>
          <w:szCs w:val="24"/>
        </w:rPr>
        <w:t>1.麻花</w:t>
      </w:r>
    </w:p>
    <w:p>
      <w:pPr>
        <w:keepNext w:val="0"/>
        <w:keepLines w:val="0"/>
        <w:widowControl/>
        <w:suppressLineNumbers w:val="0"/>
        <w:spacing w:line="36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1）整体展示：展示一盘金黄饱满、形态各异的小麻花，后面放置商品包装，体现其数量丰富、热闹喜庆的特点。</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2）细节</w:t>
      </w:r>
      <w:r>
        <w:rPr>
          <w:rFonts w:hint="eastAsia" w:asciiTheme="minorEastAsia" w:hAnsiTheme="minorEastAsia" w:eastAsiaTheme="minorEastAsia" w:cstheme="minorEastAsia"/>
          <w:sz w:val="24"/>
          <w:szCs w:val="24"/>
        </w:rPr>
        <w:t>展示：通过微距镜头</w:t>
      </w:r>
      <w:r>
        <w:rPr>
          <w:rFonts w:hint="eastAsia" w:asciiTheme="minorEastAsia" w:hAnsiTheme="minorEastAsia" w:eastAsiaTheme="minorEastAsia" w:cstheme="minorEastAsia"/>
          <w:sz w:val="24"/>
          <w:szCs w:val="24"/>
          <w:lang w:val="en-US" w:eastAsia="zh-CN"/>
        </w:rPr>
        <w:t>对</w:t>
      </w:r>
      <w:r>
        <w:rPr>
          <w:rFonts w:hint="eastAsia" w:asciiTheme="minorEastAsia" w:hAnsiTheme="minorEastAsia" w:eastAsiaTheme="minorEastAsia" w:cstheme="minorEastAsia"/>
          <w:sz w:val="24"/>
          <w:szCs w:val="24"/>
        </w:rPr>
        <w:t>麻花</w:t>
      </w:r>
      <w:r>
        <w:rPr>
          <w:rFonts w:hint="eastAsia" w:asciiTheme="minorEastAsia" w:hAnsiTheme="minorEastAsia" w:eastAsiaTheme="minorEastAsia" w:cstheme="minorEastAsia"/>
          <w:sz w:val="24"/>
          <w:szCs w:val="24"/>
          <w:lang w:val="en-US" w:eastAsia="zh-CN"/>
        </w:rPr>
        <w:t>进行特写拍摄，</w:t>
      </w:r>
      <w:r>
        <w:rPr>
          <w:rFonts w:hint="eastAsia" w:asciiTheme="minorEastAsia" w:hAnsiTheme="minorEastAsia" w:eastAsiaTheme="minorEastAsia" w:cstheme="minorEastAsia"/>
          <w:sz w:val="24"/>
          <w:szCs w:val="24"/>
        </w:rPr>
        <w:t>纹理细节凸显其金黄诱人色泽和层次感。</w:t>
      </w:r>
    </w:p>
    <w:p>
      <w:pPr>
        <w:keepNext w:val="0"/>
        <w:keepLines w:val="0"/>
        <w:widowControl/>
        <w:suppressLineNumbers w:val="0"/>
        <w:spacing w:line="360" w:lineRule="auto"/>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场景</w:t>
      </w:r>
      <w:r>
        <w:rPr>
          <w:rFonts w:hint="eastAsia" w:asciiTheme="minorEastAsia" w:hAnsiTheme="minorEastAsia" w:eastAsiaTheme="minorEastAsia" w:cstheme="minorEastAsia"/>
          <w:sz w:val="24"/>
          <w:szCs w:val="24"/>
          <w:lang w:val="en-US" w:eastAsia="zh-CN"/>
        </w:rPr>
        <w:t>展示</w:t>
      </w:r>
      <w:r>
        <w:rPr>
          <w:rFonts w:hint="eastAsia" w:asciiTheme="minorEastAsia" w:hAnsiTheme="minorEastAsia" w:eastAsiaTheme="minorEastAsia" w:cstheme="minorEastAsia"/>
          <w:sz w:val="24"/>
          <w:szCs w:val="24"/>
        </w:rPr>
        <w:t>：将麻花置于竹编篮或木质托盘中，</w:t>
      </w:r>
      <w:r>
        <w:rPr>
          <w:rFonts w:hint="eastAsia" w:asciiTheme="minorEastAsia" w:hAnsiTheme="minorEastAsia" w:eastAsiaTheme="minorEastAsia" w:cstheme="minorEastAsia"/>
          <w:sz w:val="24"/>
          <w:szCs w:val="24"/>
          <w:lang w:val="en-US" w:eastAsia="zh-CN"/>
        </w:rPr>
        <w:t>营造出春节家常休闲零食的温馨氛围。</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sz w:val="24"/>
          <w:szCs w:val="24"/>
        </w:rPr>
        <w:t>2.红糖酥饼</w:t>
      </w:r>
    </w:p>
    <w:p>
      <w:pPr>
        <w:keepNext w:val="0"/>
        <w:keepLines w:val="0"/>
        <w:widowControl/>
        <w:suppressLineNumbers w:val="0"/>
        <w:spacing w:line="360" w:lineRule="auto"/>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1）整体展示：整体包装展示，融入春节元素，如喜庆的红色调、吉祥图案等，以体现时令特色和节日气氛。</w:t>
      </w:r>
    </w:p>
    <w:p>
      <w:pPr>
        <w:keepNext w:val="0"/>
        <w:keepLines w:val="0"/>
        <w:widowControl/>
        <w:suppressLineNumbers w:val="0"/>
        <w:spacing w:line="360" w:lineRule="auto"/>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（2）细节展示：微距镜头特写红糖酥饼的切面，</w:t>
      </w:r>
      <w:r>
        <w:rPr>
          <w:rFonts w:hint="eastAsia" w:asciiTheme="minorEastAsia" w:hAnsiTheme="minorEastAsia" w:eastAsiaTheme="minorEastAsia" w:cstheme="minorEastAsia"/>
          <w:sz w:val="24"/>
          <w:szCs w:val="24"/>
        </w:rPr>
        <w:t>突出内含金华火腿的独特馅料</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大特写拍摄</w:t>
      </w:r>
      <w:r>
        <w:rPr>
          <w:rFonts w:hint="eastAsia" w:asciiTheme="minorEastAsia" w:hAnsiTheme="minorEastAsia" w:eastAsiaTheme="minorEastAsia" w:cstheme="minorEastAsia"/>
          <w:sz w:val="24"/>
          <w:szCs w:val="24"/>
        </w:rPr>
        <w:t>酥皮层次分明的画面</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体现</w:t>
      </w:r>
      <w:r>
        <w:rPr>
          <w:rFonts w:hint="eastAsia" w:asciiTheme="minorEastAsia" w:hAnsiTheme="minorEastAsia" w:eastAsiaTheme="minorEastAsia" w:cstheme="minorEastAsia"/>
          <w:sz w:val="24"/>
          <w:szCs w:val="24"/>
        </w:rPr>
        <w:t>酥脆外皮的质感</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近景拍摄酥饼与</w:t>
      </w:r>
      <w:r>
        <w:rPr>
          <w:rFonts w:hint="eastAsia" w:asciiTheme="minorEastAsia" w:hAnsiTheme="minorEastAsia" w:eastAsiaTheme="minorEastAsia" w:cstheme="minorEastAsia"/>
          <w:sz w:val="24"/>
          <w:szCs w:val="24"/>
        </w:rPr>
        <w:t>红糖结合的成品展示，</w:t>
      </w:r>
      <w:r>
        <w:rPr>
          <w:rFonts w:hint="eastAsia" w:asciiTheme="minorEastAsia" w:hAnsiTheme="minorEastAsia" w:eastAsiaTheme="minorEastAsia" w:cstheme="minorEastAsia"/>
          <w:sz w:val="24"/>
          <w:szCs w:val="24"/>
          <w:lang w:val="en-US" w:eastAsia="zh-CN"/>
        </w:rPr>
        <w:t>传达出商品原料的高品质和匠心工艺。</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（3）场景展示：置于年味十足的桌上，旁边搭配餐具，营造出春节家人围坐一堂品尝酥饼的画面。</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ab/>
      </w:r>
      <w:r>
        <w:rPr>
          <w:rFonts w:hint="eastAsia" w:asciiTheme="minorEastAsia" w:hAnsiTheme="minorEastAsia" w:eastAsiaTheme="minorEastAsia" w:cstheme="minorEastAsia"/>
          <w:b/>
          <w:bCs/>
          <w:sz w:val="24"/>
          <w:szCs w:val="24"/>
          <w:lang w:val="en-US" w:eastAsia="zh-CN"/>
        </w:rPr>
        <w:t>3.</w:t>
      </w:r>
      <w:r>
        <w:rPr>
          <w:rFonts w:hint="eastAsia" w:asciiTheme="minorEastAsia" w:hAnsiTheme="minorEastAsia" w:eastAsiaTheme="minorEastAsia" w:cstheme="minorEastAsia"/>
          <w:b/>
          <w:bCs/>
          <w:sz w:val="24"/>
          <w:szCs w:val="24"/>
        </w:rPr>
        <w:t>火腿</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1）整体展示：白色背景，近景拍摄商品包装，展现独特的真空包装，突出商品质感。</w:t>
      </w:r>
    </w:p>
    <w:p>
      <w:pPr>
        <w:keepNext w:val="0"/>
        <w:keepLines w:val="0"/>
        <w:widowControl/>
        <w:suppressLineNumbers w:val="0"/>
        <w:spacing w:line="360" w:lineRule="auto"/>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（2）细节展示：近景拍摄</w:t>
      </w:r>
      <w:r>
        <w:rPr>
          <w:rFonts w:hint="eastAsia" w:asciiTheme="minorEastAsia" w:hAnsiTheme="minorEastAsia" w:eastAsiaTheme="minorEastAsia" w:cstheme="minorEastAsia"/>
          <w:sz w:val="24"/>
          <w:szCs w:val="24"/>
        </w:rPr>
        <w:t>精美摆盘，</w:t>
      </w:r>
      <w:r>
        <w:rPr>
          <w:rFonts w:hint="eastAsia" w:asciiTheme="minorEastAsia" w:hAnsiTheme="minorEastAsia" w:eastAsiaTheme="minorEastAsia" w:cstheme="minorEastAsia"/>
          <w:sz w:val="24"/>
          <w:szCs w:val="24"/>
          <w:lang w:val="en-US" w:eastAsia="zh-CN"/>
        </w:rPr>
        <w:t>特写</w:t>
      </w:r>
      <w:r>
        <w:rPr>
          <w:rFonts w:hint="eastAsia" w:asciiTheme="minorEastAsia" w:hAnsiTheme="minorEastAsia" w:eastAsiaTheme="minorEastAsia" w:cstheme="minorEastAsia"/>
          <w:sz w:val="24"/>
          <w:szCs w:val="24"/>
        </w:rPr>
        <w:t>拍摄薄如蝉翼的火腿切片，展示其油润透亮的质地和纹路。</w:t>
      </w:r>
    </w:p>
    <w:p>
      <w:pPr>
        <w:spacing w:line="360" w:lineRule="auto"/>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lang w:val="en-US" w:eastAsia="zh-CN"/>
        </w:rPr>
        <w:t>（3）场景展示：将火腿巧妙融入一个温馨的家庭场景中，搭配其他传统食品（红糖酥饼、小麻花等）、木质托盘和白色餐具等，</w:t>
      </w:r>
      <w:r>
        <w:rPr>
          <w:rFonts w:hint="eastAsia" w:asciiTheme="minorEastAsia" w:hAnsiTheme="minorEastAsia" w:eastAsiaTheme="minorEastAsia" w:cstheme="minorEastAsia"/>
          <w:sz w:val="24"/>
          <w:szCs w:val="24"/>
        </w:rPr>
        <w:t>揭示</w:t>
      </w:r>
      <w:r>
        <w:rPr>
          <w:rFonts w:hint="eastAsia" w:asciiTheme="minorEastAsia" w:hAnsiTheme="minorEastAsia" w:eastAsiaTheme="minorEastAsia" w:cstheme="minorEastAsia"/>
          <w:sz w:val="24"/>
          <w:szCs w:val="24"/>
          <w:lang w:val="en-US" w:eastAsia="zh-CN"/>
        </w:rPr>
        <w:t>几款商品</w:t>
      </w:r>
      <w:r>
        <w:rPr>
          <w:rFonts w:hint="eastAsia" w:asciiTheme="minorEastAsia" w:hAnsiTheme="minorEastAsia" w:eastAsiaTheme="minorEastAsia" w:cstheme="minorEastAsia"/>
          <w:sz w:val="24"/>
          <w:szCs w:val="24"/>
        </w:rPr>
        <w:t>的美味关系。</w:t>
      </w:r>
      <w:r>
        <w:rPr>
          <w:rFonts w:hint="eastAsia" w:asciiTheme="minorEastAsia" w:hAnsiTheme="minorEastAsia" w:eastAsiaTheme="minorEastAsia" w:cstheme="minorEastAsia"/>
          <w:sz w:val="24"/>
          <w:szCs w:val="24"/>
          <w:lang w:val="en-US" w:eastAsia="zh-CN"/>
        </w:rPr>
        <w:t>布置红灯笼、对联等装饰元素，烘托出浓厚的节日氛围。</w:t>
      </w:r>
    </w:p>
    <w:p>
      <w:pPr>
        <w:numPr>
          <w:ilvl w:val="0"/>
          <w:numId w:val="0"/>
        </w:num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lang w:val="en-US" w:eastAsia="zh-CN"/>
        </w:rPr>
        <w:t>六、后期处理</w:t>
      </w:r>
    </w:p>
    <w:p>
      <w:pPr>
        <w:spacing w:line="360" w:lineRule="auto"/>
        <w:ind w:firstLine="240" w:firstLineChars="10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1.大小调整</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根据不同的展示平台或需求，对拍摄的商品图片进行适当的裁剪与图片大小的调整。其中白底图片的宽度需按照主图800像素来调整，细节展示图</w:t>
      </w:r>
      <w:r>
        <w:rPr>
          <w:rFonts w:hint="eastAsia" w:asciiTheme="minorEastAsia" w:hAnsiTheme="minorEastAsia" w:cstheme="minorEastAsia"/>
          <w:sz w:val="24"/>
          <w:szCs w:val="24"/>
          <w:lang w:val="en-US" w:eastAsia="zh-CN"/>
        </w:rPr>
        <w:t>片</w:t>
      </w:r>
      <w:r>
        <w:rPr>
          <w:rFonts w:hint="eastAsia" w:asciiTheme="minorEastAsia" w:hAnsiTheme="minorEastAsia" w:eastAsiaTheme="minorEastAsia" w:cstheme="minorEastAsia"/>
          <w:sz w:val="24"/>
          <w:szCs w:val="24"/>
          <w:lang w:val="en-US" w:eastAsia="zh-CN"/>
        </w:rPr>
        <w:t>的宽度则按详情页750像素来调整，场景展示图片的宽度则按海报1920像素来统一调整。</w:t>
      </w:r>
    </w:p>
    <w:p>
      <w:pPr>
        <w:spacing w:line="360" w:lineRule="auto"/>
        <w:ind w:firstLine="240" w:firstLineChars="1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2.</w:t>
      </w:r>
      <w:r>
        <w:rPr>
          <w:rFonts w:hint="eastAsia" w:asciiTheme="minorEastAsia" w:hAnsiTheme="minorEastAsia" w:eastAsiaTheme="minorEastAsia" w:cstheme="minorEastAsia"/>
          <w:b/>
          <w:bCs/>
          <w:sz w:val="24"/>
          <w:szCs w:val="24"/>
        </w:rPr>
        <w:t>色彩调整</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根据商品的实际颜色和质感进行色彩校正，确保色调饱满、自然，能充分体现出商品特点，同时避免因环境光线等因素造成的偏色问题。</w:t>
      </w:r>
    </w:p>
    <w:p>
      <w:pPr>
        <w:numPr>
          <w:ilvl w:val="0"/>
          <w:numId w:val="0"/>
        </w:numPr>
        <w:spacing w:line="360" w:lineRule="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七、附加要求</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确保食品安全卫生，遵守相关法律法规，在拍摄前对所有食品进行适当的消毒和安全准备。同时，注意保护传统手工艺人的权益，尊重并宣传其匠心独运的技艺。</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7AF37F"/>
    <w:multiLevelType w:val="singleLevel"/>
    <w:tmpl w:val="927AF37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BB72F36"/>
    <w:rsid w:val="37FE378D"/>
    <w:rsid w:val="67DF32D1"/>
    <w:rsid w:val="7DFBE79D"/>
    <w:rsid w:val="BBFFCAAB"/>
    <w:rsid w:val="F6BEC5D3"/>
    <w:rsid w:val="FB944A18"/>
    <w:rsid w:val="FBB72F36"/>
    <w:rsid w:val="FC7CA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42</TotalTime>
  <ScaleCrop>false</ScaleCrop>
  <LinksUpToDate>false</LinksUpToDate>
  <CharactersWithSpaces>0</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2024-01-25T09:59:00Z</dcterms:created>
  <dc:creator>小驴子</dc:creator>
  <cp:lastModifiedBy>小驴子</cp:lastModifiedBy>
  <dcterms:modified xsi:type="dcterms:W3CDTF">2024-03-16T23:16:18Z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5DAFFAAB4D672935E56EB065112AA95E_41</vt:lpwstr>
  </property>
</Properties>
</file>